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16" w:rsidRPr="00BA359B" w:rsidRDefault="00623716" w:rsidP="0062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59B">
        <w:rPr>
          <w:rFonts w:ascii="Times New Roman" w:hAnsi="Times New Roman"/>
          <w:sz w:val="28"/>
          <w:szCs w:val="28"/>
        </w:rPr>
        <w:t>2. Стоматологические материалы</w:t>
      </w:r>
    </w:p>
    <w:p w:rsidR="00623716" w:rsidRPr="00D37B26" w:rsidRDefault="00623716" w:rsidP="0062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835"/>
        <w:gridCol w:w="3061"/>
        <w:gridCol w:w="2154"/>
        <w:gridCol w:w="1556"/>
      </w:tblGrid>
      <w:tr w:rsidR="00623716" w:rsidRPr="00623716" w:rsidTr="0062371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Группа медикаментов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и лечебных стоматологических расходных материалов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Форма выпуска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в рублях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за единицу измерения (упаковка)</w:t>
            </w:r>
          </w:p>
        </w:tc>
      </w:tr>
      <w:tr w:rsidR="00623716" w:rsidRPr="00623716" w:rsidTr="0062371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3716" w:rsidRPr="00623716" w:rsidTr="00623716"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9606" w:type="dxa"/>
            <w:gridSpan w:val="4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Пломбировочные материалы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наложения лечебных прокладок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кальцийсодержащие материалы;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пасты на основе эвгенола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порошок;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400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повязок временных пломб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дентин в виде порошка и пасты;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пасты, содержащие эвгенол и окись цинка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порошок;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жидкость, порошок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изолирующих прокладок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цементы: фосфатные,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стеклоиономерные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химического и светового отверждения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порошок;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кондиционер;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покрытие для защиты пломб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2600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  <w:vMerge w:val="restart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постоянные пломбировочные материалы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композитные пломбировочные материалы химического отверждения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порошок;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паста-паста;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кондиционер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2000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химии-</w:t>
            </w:r>
            <w:r w:rsidRPr="00623716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716">
              <w:rPr>
                <w:rFonts w:ascii="Times New Roman" w:hAnsi="Times New Roman"/>
                <w:sz w:val="28"/>
                <w:szCs w:val="28"/>
              </w:rPr>
              <w:t>отверж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3716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6237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3716" w:rsidRPr="00623716" w:rsidTr="00623716">
        <w:tc>
          <w:tcPr>
            <w:tcW w:w="2835" w:type="dxa"/>
            <w:vMerge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  <w:vMerge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композитные материалы светового отверждения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до 5000 (светового </w:t>
            </w:r>
            <w:proofErr w:type="spellStart"/>
            <w:proofErr w:type="gramStart"/>
            <w:r w:rsidRPr="00623716">
              <w:rPr>
                <w:rFonts w:ascii="Times New Roman" w:hAnsi="Times New Roman"/>
                <w:sz w:val="28"/>
                <w:szCs w:val="28"/>
              </w:rPr>
              <w:t>отверж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3716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6237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9606" w:type="dxa"/>
            <w:gridSpan w:val="4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Эндодонтические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материалы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для обработки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девитализации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пульпы</w:t>
            </w:r>
          </w:p>
        </w:tc>
        <w:tc>
          <w:tcPr>
            <w:tcW w:w="3061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пасты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девитализирующие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мышьяковистые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безмышьяковистые</w:t>
            </w:r>
            <w:proofErr w:type="spellEnd"/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900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обработки каналов зубов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антисептические жидкости;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гели;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пасты для расширения корневых каналов;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гели и жидкости для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распломбирования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каналов;</w:t>
            </w:r>
          </w:p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жидкость для сушки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и обезжиривания каналов;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препараты для временного пломбирования каналов;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средства для остановки капиллярного кровотечения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гель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пломбирования каналов зубов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материалы для постоянного пломбирования корневых каналов зубов на основе эвгенола и окиси цинка, гидроокиси кальция, </w:t>
            </w:r>
            <w:proofErr w:type="spellStart"/>
            <w:proofErr w:type="gramStart"/>
            <w:r w:rsidRPr="00623716">
              <w:rPr>
                <w:rFonts w:ascii="Times New Roman" w:hAnsi="Times New Roman"/>
                <w:sz w:val="28"/>
                <w:szCs w:val="28"/>
              </w:rPr>
              <w:t>резорцин-формалина</w:t>
            </w:r>
            <w:proofErr w:type="spellEnd"/>
            <w:proofErr w:type="gramEnd"/>
            <w:r w:rsidRPr="00623716">
              <w:rPr>
                <w:rFonts w:ascii="Times New Roman" w:hAnsi="Times New Roman"/>
                <w:sz w:val="28"/>
                <w:szCs w:val="28"/>
              </w:rPr>
              <w:t>, йодоформа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порошок + жидкость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1100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9606" w:type="dxa"/>
            <w:gridSpan w:val="4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Лечебные, профилактические и вспомогательные материалы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местноанестези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3716">
              <w:rPr>
                <w:rFonts w:ascii="Times New Roman" w:hAnsi="Times New Roman"/>
                <w:sz w:val="28"/>
                <w:szCs w:val="28"/>
              </w:rPr>
              <w:t>рующие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спреи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гели для анестезии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раствор;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спрей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гель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600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lastRenderedPageBreak/>
              <w:t>материалы для альвеолярных повязок</w:t>
            </w:r>
          </w:p>
        </w:tc>
        <w:tc>
          <w:tcPr>
            <w:tcW w:w="3061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23716">
              <w:rPr>
                <w:rFonts w:ascii="Times New Roman" w:hAnsi="Times New Roman"/>
                <w:sz w:val="28"/>
                <w:szCs w:val="28"/>
              </w:rPr>
              <w:t>кровоостанавли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3716">
              <w:rPr>
                <w:rFonts w:ascii="Times New Roman" w:hAnsi="Times New Roman"/>
                <w:sz w:val="28"/>
                <w:szCs w:val="28"/>
              </w:rPr>
              <w:t>вающие</w:t>
            </w:r>
            <w:proofErr w:type="spellEnd"/>
            <w:proofErr w:type="gram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</w:p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в формах губки, паст, порошков; альвеолярные компрессы после удаления зуба; жидкости, пасты для антисептической обработки слизистой оболочки полости рта; нити, конусы, шарики </w:t>
            </w:r>
          </w:p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с антибиотиками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и антисептиками для лечения слизистой полости рта;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защитные компрессы для десен;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наборы для ретракции десны и прочее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порошок;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губка;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гранулы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850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материалы для герметизации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фиссур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зубов</w:t>
            </w:r>
          </w:p>
        </w:tc>
        <w:tc>
          <w:tcPr>
            <w:tcW w:w="3061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герметики </w:t>
            </w:r>
            <w:proofErr w:type="gramStart"/>
            <w:r w:rsidRPr="00623716">
              <w:rPr>
                <w:rFonts w:ascii="Times New Roman" w:hAnsi="Times New Roman"/>
                <w:sz w:val="28"/>
                <w:szCs w:val="28"/>
              </w:rPr>
              <w:t>светового</w:t>
            </w:r>
            <w:proofErr w:type="gram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и химического отверждения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герметик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900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материалы для профилактики кариеса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некариозных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поражений</w:t>
            </w:r>
          </w:p>
        </w:tc>
        <w:tc>
          <w:tcPr>
            <w:tcW w:w="3061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фторирующие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реминерализи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3716">
              <w:rPr>
                <w:rFonts w:ascii="Times New Roman" w:hAnsi="Times New Roman"/>
                <w:sz w:val="28"/>
                <w:szCs w:val="28"/>
              </w:rPr>
              <w:t>рующие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гели;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жидкости;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пасты;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комплекты для глубокого фторирования;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фторлак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наборы цветных стоматологических индикаторов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колортесты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lastRenderedPageBreak/>
              <w:t>средства при повышенной чувствительности зубов;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наборы полирующих паст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жидкость + </w:t>
            </w:r>
            <w:proofErr w:type="gramStart"/>
            <w:r w:rsidRPr="00623716">
              <w:rPr>
                <w:rFonts w:ascii="Times New Roman" w:hAnsi="Times New Roman"/>
                <w:sz w:val="28"/>
                <w:szCs w:val="28"/>
              </w:rPr>
              <w:t>жидкость</w:t>
            </w:r>
            <w:proofErr w:type="gramEnd"/>
            <w:r w:rsidRPr="006237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лак;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гель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900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протравливания эмали и дентина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препараты на основе ортофосфорной кислоты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гель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заболеваний пародонта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и слизистой оболочки полости рта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жидкости;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гели;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пасты, содержащие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антимикробные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23716">
              <w:rPr>
                <w:rFonts w:ascii="Times New Roman" w:hAnsi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3716">
              <w:rPr>
                <w:rFonts w:ascii="Times New Roman" w:hAnsi="Times New Roman"/>
                <w:sz w:val="28"/>
                <w:szCs w:val="28"/>
              </w:rPr>
              <w:t>воспалительные</w:t>
            </w:r>
            <w:proofErr w:type="spellEnd"/>
            <w:proofErr w:type="gram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эпитслизирующие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>, противовирусные, противогрибковые препараты;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антисептические средства;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антикоагулянты; индикаторы воспаления слизистой оболочки полости рта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раствор;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порошок;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паста-повязка; мазь;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масло эфирное;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раствор спиртовой для наружного применения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снятия зубных отложений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пасты;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жидкости;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гели для размягчения твердого зубного налета;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индикаторы зубного налета;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шлифовальные полоски; артикуляционная бумага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гель;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9606" w:type="dxa"/>
            <w:gridSpan w:val="4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lastRenderedPageBreak/>
              <w:t>Материалы, применяемые в детской ортодонтии и детском зубопротезировании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оттискные материалы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альгинатные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>; силиконовые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отливки моделей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гипс медицинский;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супергипс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слепочная масса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воск зуботехнический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воск липкий;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воск базисный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800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изолирующие материалы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лак для изоляции деталей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ортодонтических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конструкций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пластмасса для базисов зубных протезов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ортодонтических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пластмасса горячего отверждения (бесцветная, окрашенная); пластмасса холодного отверждения; пластмасса самотвердеющая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материалы для полировки </w:t>
            </w:r>
            <w:proofErr w:type="gramStart"/>
            <w:r w:rsidRPr="00623716">
              <w:rPr>
                <w:rFonts w:ascii="Times New Roman" w:hAnsi="Times New Roman"/>
                <w:sz w:val="28"/>
                <w:szCs w:val="28"/>
              </w:rPr>
              <w:t>съемных</w:t>
            </w:r>
            <w:proofErr w:type="gram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и несъемных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ортодонтических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конструкций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пасты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паста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материалы для пайки деталей мостовидных протезов и их обработки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припой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проволока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1500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  <w:vMerge w:val="restart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для штамповки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ортодонтических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коронок</w:t>
            </w: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легкоплавный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сплав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легкоплавный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сплав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1000</w:t>
            </w:r>
          </w:p>
        </w:tc>
      </w:tr>
      <w:tr w:rsidR="00623716" w:rsidRPr="00623716" w:rsidTr="00623716">
        <w:tc>
          <w:tcPr>
            <w:tcW w:w="2835" w:type="dxa"/>
            <w:vMerge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  <w:vMerge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отбел</w:t>
            </w:r>
            <w:proofErr w:type="spellEnd"/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жидкость;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</w:tr>
      <w:tr w:rsidR="00623716" w:rsidRPr="00623716" w:rsidTr="00623716">
        <w:tc>
          <w:tcPr>
            <w:tcW w:w="2835" w:type="dxa"/>
            <w:vMerge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  <w:vMerge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гильзы</w:t>
            </w: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гильзы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</w:tr>
      <w:tr w:rsidR="00623716" w:rsidRPr="00623716" w:rsidTr="00623716">
        <w:tc>
          <w:tcPr>
            <w:tcW w:w="2835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716" w:rsidRPr="00623716" w:rsidTr="00623716">
        <w:tc>
          <w:tcPr>
            <w:tcW w:w="2835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вспомогательные материалы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и стоматологический инструментарий</w:t>
            </w:r>
          </w:p>
        </w:tc>
        <w:tc>
          <w:tcPr>
            <w:tcW w:w="3061" w:type="dxa"/>
          </w:tcPr>
          <w:p w:rsid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проволока </w:t>
            </w:r>
            <w:proofErr w:type="spellStart"/>
            <w:r w:rsidRPr="00623716">
              <w:rPr>
                <w:rFonts w:ascii="Times New Roman" w:hAnsi="Times New Roman"/>
                <w:sz w:val="28"/>
                <w:szCs w:val="28"/>
              </w:rPr>
              <w:t>ортодонтическая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  <w:tc>
          <w:tcPr>
            <w:tcW w:w="2154" w:type="dxa"/>
          </w:tcPr>
          <w:p w:rsidR="005A4B5A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 xml:space="preserve">проволока </w:t>
            </w:r>
            <w:proofErr w:type="spellStart"/>
            <w:r w:rsidR="005A4B5A">
              <w:rPr>
                <w:rFonts w:ascii="Times New Roman" w:hAnsi="Times New Roman"/>
                <w:sz w:val="28"/>
                <w:szCs w:val="28"/>
              </w:rPr>
              <w:t>ортодонтии-</w:t>
            </w:r>
            <w:r w:rsidRPr="00623716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62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  <w:tc>
          <w:tcPr>
            <w:tcW w:w="1556" w:type="dxa"/>
          </w:tcPr>
          <w:p w:rsidR="00623716" w:rsidRPr="00623716" w:rsidRDefault="00623716" w:rsidP="009E6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716">
              <w:rPr>
                <w:rFonts w:ascii="Times New Roman" w:hAnsi="Times New Roman"/>
                <w:sz w:val="28"/>
                <w:szCs w:val="28"/>
              </w:rPr>
              <w:t>до 2000</w:t>
            </w:r>
          </w:p>
        </w:tc>
      </w:tr>
    </w:tbl>
    <w:p w:rsidR="00623716" w:rsidRPr="00D37B26" w:rsidRDefault="00623716" w:rsidP="0062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B5A" w:rsidRDefault="005A4B5A" w:rsidP="005A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716" w:rsidRPr="005A4B5A" w:rsidRDefault="00623716" w:rsidP="005A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B5A">
        <w:rPr>
          <w:rFonts w:ascii="Times New Roman" w:hAnsi="Times New Roman"/>
          <w:sz w:val="28"/>
          <w:szCs w:val="28"/>
        </w:rPr>
        <w:t>Примечание.</w:t>
      </w:r>
    </w:p>
    <w:p w:rsidR="005A4B5A" w:rsidRDefault="005A4B5A" w:rsidP="005A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716" w:rsidRPr="005A4B5A" w:rsidRDefault="00623716" w:rsidP="005A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B5A">
        <w:rPr>
          <w:rFonts w:ascii="Times New Roman" w:hAnsi="Times New Roman"/>
          <w:sz w:val="28"/>
          <w:szCs w:val="28"/>
        </w:rPr>
        <w:t xml:space="preserve">Лекарственные препараты, пломбировочные и другие материалы, указанные в данном разделе, приобретаются медицинскими </w:t>
      </w:r>
      <w:proofErr w:type="gramStart"/>
      <w:r w:rsidRPr="005A4B5A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5A4B5A">
        <w:rPr>
          <w:rFonts w:ascii="Times New Roman" w:hAnsi="Times New Roman"/>
          <w:sz w:val="28"/>
          <w:szCs w:val="28"/>
        </w:rPr>
        <w:t xml:space="preserve"> как за счет средств обязательного медицинского страхования, так и за счет средств областного бюджета.</w:t>
      </w:r>
    </w:p>
    <w:p w:rsidR="00623716" w:rsidRPr="005A4B5A" w:rsidRDefault="00623716" w:rsidP="005A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B5A">
        <w:rPr>
          <w:rFonts w:ascii="Times New Roman" w:hAnsi="Times New Roman"/>
          <w:sz w:val="28"/>
          <w:szCs w:val="28"/>
        </w:rPr>
        <w:t>Все медицинские изделия, необходимые для оказания медицинской помощи, приобретаются за счет средств обязательного медицинского страхования.</w:t>
      </w:r>
    </w:p>
    <w:p w:rsidR="00623716" w:rsidRPr="005A4B5A" w:rsidRDefault="00623716" w:rsidP="005A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716" w:rsidRPr="00D37B26" w:rsidRDefault="00623716" w:rsidP="0062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716" w:rsidRPr="00D37B26" w:rsidRDefault="00623716" w:rsidP="0062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716" w:rsidRPr="00DB013C" w:rsidRDefault="00623716" w:rsidP="00623716">
      <w:pPr>
        <w:pStyle w:val="a5"/>
        <w:widowControl/>
      </w:pPr>
    </w:p>
    <w:p w:rsidR="00623716" w:rsidRDefault="00623716" w:rsidP="00623716"/>
    <w:p w:rsidR="00057175" w:rsidRDefault="00057175"/>
    <w:sectPr w:rsidR="00057175" w:rsidSect="009B2D5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2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61" w:rsidRDefault="00B20A61" w:rsidP="00623716">
      <w:pPr>
        <w:spacing w:after="0" w:line="240" w:lineRule="auto"/>
      </w:pPr>
      <w:r>
        <w:separator/>
      </w:r>
    </w:p>
  </w:endnote>
  <w:endnote w:type="continuationSeparator" w:id="0">
    <w:p w:rsidR="00B20A61" w:rsidRDefault="00B20A61" w:rsidP="006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61" w:rsidRDefault="00B20A61" w:rsidP="00623716">
      <w:pPr>
        <w:spacing w:after="0" w:line="240" w:lineRule="auto"/>
      </w:pPr>
      <w:r>
        <w:separator/>
      </w:r>
    </w:p>
  </w:footnote>
  <w:footnote w:type="continuationSeparator" w:id="0">
    <w:p w:rsidR="00B20A61" w:rsidRDefault="00B20A61" w:rsidP="006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97" w:rsidRDefault="00351FC7" w:rsidP="00C72797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30FF">
      <w:rPr>
        <w:rFonts w:ascii="Times New Roman" w:hAnsi="Times New Roman"/>
        <w:sz w:val="24"/>
        <w:szCs w:val="24"/>
      </w:rPr>
      <w:fldChar w:fldCharType="begin"/>
    </w:r>
    <w:r w:rsidR="00BA3F71" w:rsidRPr="00F830FF">
      <w:rPr>
        <w:rFonts w:ascii="Times New Roman" w:hAnsi="Times New Roman"/>
        <w:sz w:val="24"/>
        <w:szCs w:val="24"/>
      </w:rPr>
      <w:instrText xml:space="preserve"> PAGE   \* MERGEFORMAT </w:instrText>
    </w:r>
    <w:r w:rsidRPr="00F830FF">
      <w:rPr>
        <w:rFonts w:ascii="Times New Roman" w:hAnsi="Times New Roman"/>
        <w:sz w:val="24"/>
        <w:szCs w:val="24"/>
      </w:rPr>
      <w:fldChar w:fldCharType="separate"/>
    </w:r>
    <w:r w:rsidR="009B2D5E">
      <w:rPr>
        <w:rFonts w:ascii="Times New Roman" w:hAnsi="Times New Roman"/>
        <w:noProof/>
        <w:sz w:val="24"/>
        <w:szCs w:val="24"/>
      </w:rPr>
      <w:t>256</w:t>
    </w:r>
    <w:r w:rsidRPr="00F830FF">
      <w:rPr>
        <w:rFonts w:ascii="Times New Roman" w:hAnsi="Times New Roman"/>
        <w:sz w:val="24"/>
        <w:szCs w:val="24"/>
      </w:rPr>
      <w:fldChar w:fldCharType="end"/>
    </w:r>
  </w:p>
  <w:p w:rsidR="00C72797" w:rsidRDefault="00BA3F71" w:rsidP="00C7279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E06BB0">
      <w:rPr>
        <w:rFonts w:ascii="Times New Roman" w:hAnsi="Times New Roman"/>
        <w:sz w:val="28"/>
        <w:szCs w:val="28"/>
      </w:rPr>
      <w:t>Продолжение приложения 5</w:t>
    </w:r>
  </w:p>
  <w:p w:rsidR="00C72797" w:rsidRPr="00E06BB0" w:rsidRDefault="00B20A61" w:rsidP="00C7279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  <w:tbl>
    <w:tblPr>
      <w:tblStyle w:val="a7"/>
      <w:tblW w:w="9606" w:type="dxa"/>
      <w:tblBorders>
        <w:left w:val="none" w:sz="0" w:space="0" w:color="auto"/>
        <w:right w:val="none" w:sz="0" w:space="0" w:color="auto"/>
      </w:tblBorders>
      <w:tblLayout w:type="fixed"/>
      <w:tblLook w:val="0000"/>
    </w:tblPr>
    <w:tblGrid>
      <w:gridCol w:w="2802"/>
      <w:gridCol w:w="3118"/>
      <w:gridCol w:w="2126"/>
      <w:gridCol w:w="1560"/>
    </w:tblGrid>
    <w:tr w:rsidR="00C72797" w:rsidRPr="00E06BB0" w:rsidTr="005A4B5A">
      <w:tc>
        <w:tcPr>
          <w:tcW w:w="2802" w:type="dxa"/>
        </w:tcPr>
        <w:p w:rsidR="00C72797" w:rsidRPr="00E06BB0" w:rsidRDefault="00BA3F71" w:rsidP="00C7279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E06BB0">
            <w:rPr>
              <w:rFonts w:ascii="Times New Roman" w:hAnsi="Times New Roman"/>
              <w:sz w:val="28"/>
              <w:szCs w:val="28"/>
            </w:rPr>
            <w:t>1</w:t>
          </w:r>
        </w:p>
      </w:tc>
      <w:tc>
        <w:tcPr>
          <w:tcW w:w="3118" w:type="dxa"/>
        </w:tcPr>
        <w:p w:rsidR="00C72797" w:rsidRPr="00E06BB0" w:rsidRDefault="00BA3F71" w:rsidP="00C7279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E06BB0">
            <w:rPr>
              <w:rFonts w:ascii="Times New Roman" w:hAnsi="Times New Roman"/>
              <w:sz w:val="28"/>
              <w:szCs w:val="28"/>
            </w:rPr>
            <w:t>2</w:t>
          </w:r>
        </w:p>
      </w:tc>
      <w:tc>
        <w:tcPr>
          <w:tcW w:w="2126" w:type="dxa"/>
        </w:tcPr>
        <w:p w:rsidR="00C72797" w:rsidRPr="00E06BB0" w:rsidRDefault="00BA3F71" w:rsidP="00C7279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E06BB0">
            <w:rPr>
              <w:rFonts w:ascii="Times New Roman" w:hAnsi="Times New Roman"/>
              <w:sz w:val="28"/>
              <w:szCs w:val="28"/>
            </w:rPr>
            <w:t>3</w:t>
          </w:r>
        </w:p>
      </w:tc>
      <w:tc>
        <w:tcPr>
          <w:tcW w:w="1560" w:type="dxa"/>
        </w:tcPr>
        <w:p w:rsidR="00C72797" w:rsidRPr="00E06BB0" w:rsidRDefault="00BA3F71" w:rsidP="00C72797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E06BB0">
            <w:rPr>
              <w:rFonts w:ascii="Times New Roman" w:hAnsi="Times New Roman"/>
              <w:sz w:val="28"/>
              <w:szCs w:val="28"/>
            </w:rPr>
            <w:t>4</w:t>
          </w:r>
        </w:p>
      </w:tc>
    </w:tr>
  </w:tbl>
  <w:p w:rsidR="00C72797" w:rsidRDefault="00B20A61" w:rsidP="00C72797">
    <w:pPr>
      <w:pStyle w:val="a3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97" w:rsidRPr="009F280E" w:rsidRDefault="00351FC7" w:rsidP="00C72797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9F280E">
      <w:rPr>
        <w:rFonts w:ascii="Times New Roman" w:hAnsi="Times New Roman"/>
        <w:sz w:val="24"/>
      </w:rPr>
      <w:fldChar w:fldCharType="begin"/>
    </w:r>
    <w:r w:rsidR="00BA3F71" w:rsidRPr="009F280E">
      <w:rPr>
        <w:rFonts w:ascii="Times New Roman" w:hAnsi="Times New Roman"/>
        <w:sz w:val="24"/>
      </w:rPr>
      <w:instrText xml:space="preserve"> PAGE   \* MERGEFORMAT </w:instrText>
    </w:r>
    <w:r w:rsidRPr="009F280E">
      <w:rPr>
        <w:rFonts w:ascii="Times New Roman" w:hAnsi="Times New Roman"/>
        <w:sz w:val="24"/>
      </w:rPr>
      <w:fldChar w:fldCharType="separate"/>
    </w:r>
    <w:r w:rsidR="009B2D5E">
      <w:rPr>
        <w:rFonts w:ascii="Times New Roman" w:hAnsi="Times New Roman"/>
        <w:noProof/>
        <w:sz w:val="24"/>
      </w:rPr>
      <w:t>251</w:t>
    </w:r>
    <w:r w:rsidRPr="009F280E">
      <w:rPr>
        <w:rFonts w:ascii="Times New Roman" w:hAnsi="Times New Roman"/>
        <w:sz w:val="24"/>
      </w:rPr>
      <w:fldChar w:fldCharType="end"/>
    </w:r>
  </w:p>
  <w:p w:rsidR="00C72797" w:rsidRDefault="00BA3F71" w:rsidP="00C7279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E06BB0">
      <w:rPr>
        <w:rFonts w:ascii="Times New Roman" w:hAnsi="Times New Roman"/>
        <w:sz w:val="28"/>
        <w:szCs w:val="28"/>
      </w:rPr>
      <w:t>Продолжение приложения 5</w:t>
    </w:r>
  </w:p>
  <w:p w:rsidR="00C72797" w:rsidRPr="00E06BB0" w:rsidRDefault="00B20A61" w:rsidP="00C72797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7DF"/>
    <w:rsid w:val="00057175"/>
    <w:rsid w:val="00092C07"/>
    <w:rsid w:val="002F24E5"/>
    <w:rsid w:val="00351FC7"/>
    <w:rsid w:val="005A4B5A"/>
    <w:rsid w:val="005D1577"/>
    <w:rsid w:val="00623716"/>
    <w:rsid w:val="006A53CF"/>
    <w:rsid w:val="007337DF"/>
    <w:rsid w:val="009B2D5E"/>
    <w:rsid w:val="00B20A61"/>
    <w:rsid w:val="00B3691B"/>
    <w:rsid w:val="00BA3F71"/>
    <w:rsid w:val="00C461B8"/>
    <w:rsid w:val="00C7582D"/>
    <w:rsid w:val="00F21E2B"/>
    <w:rsid w:val="00F5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716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623716"/>
    <w:pPr>
      <w:widowControl w:val="0"/>
      <w:spacing w:after="0" w:line="240" w:lineRule="auto"/>
    </w:pPr>
    <w:rPr>
      <w:rFonts w:ascii="Courier New" w:eastAsia="Times New Roman" w:hAnsi="Courier New"/>
      <w:color w:val="00008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23716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table" w:styleId="a7">
    <w:name w:val="Table Grid"/>
    <w:basedOn w:val="a1"/>
    <w:uiPriority w:val="59"/>
    <w:rsid w:val="00623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2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37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S_Grechishkina</dc:creator>
  <cp:lastModifiedBy>S_Grechishkina</cp:lastModifiedBy>
  <cp:revision>5</cp:revision>
  <cp:lastPrinted>2020-12-21T12:52:00Z</cp:lastPrinted>
  <dcterms:created xsi:type="dcterms:W3CDTF">2020-11-06T09:08:00Z</dcterms:created>
  <dcterms:modified xsi:type="dcterms:W3CDTF">2020-12-21T12:55:00Z</dcterms:modified>
</cp:coreProperties>
</file>